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9C" w:rsidRPr="00D24B9C" w:rsidRDefault="00D24B9C" w:rsidP="0055092E">
      <w:pPr>
        <w:ind w:right="-427"/>
        <w:rPr>
          <w:rFonts w:ascii="Times New Roman" w:hAnsi="Times New Roman"/>
          <w:sz w:val="22"/>
          <w:szCs w:val="22"/>
        </w:rPr>
      </w:pPr>
    </w:p>
    <w:p w:rsidR="00FC3924" w:rsidRDefault="00FC3924" w:rsidP="0030142E">
      <w:pPr>
        <w:ind w:left="-709" w:right="-2"/>
        <w:rPr>
          <w:rFonts w:ascii="Times New Roman" w:hAnsi="Times New Roman"/>
          <w:sz w:val="22"/>
          <w:szCs w:val="22"/>
        </w:rPr>
      </w:pPr>
    </w:p>
    <w:p w:rsidR="00FC3924" w:rsidRDefault="00FC3924" w:rsidP="00FC3924">
      <w:pPr>
        <w:rPr>
          <w:rFonts w:ascii="Times New Roman" w:hAnsi="Times New Roman"/>
          <w:sz w:val="22"/>
          <w:szCs w:val="22"/>
        </w:rPr>
      </w:pPr>
    </w:p>
    <w:p w:rsidR="009D3F72" w:rsidRPr="009D3F72" w:rsidRDefault="009D3F72" w:rsidP="009D3F72">
      <w:pPr>
        <w:jc w:val="center"/>
        <w:rPr>
          <w:rFonts w:ascii="Times New Roman" w:hAnsi="Times New Roman"/>
          <w:b/>
          <w:sz w:val="28"/>
          <w:szCs w:val="28"/>
        </w:rPr>
      </w:pPr>
      <w:r w:rsidRPr="009D3F72">
        <w:rPr>
          <w:rFonts w:ascii="Times New Roman" w:hAnsi="Times New Roman"/>
          <w:b/>
          <w:sz w:val="28"/>
          <w:szCs w:val="28"/>
        </w:rPr>
        <w:t>ОТЧЕТ</w:t>
      </w:r>
    </w:p>
    <w:p w:rsidR="009D3F72" w:rsidRDefault="009D3F72" w:rsidP="009D3F72">
      <w:pPr>
        <w:jc w:val="center"/>
        <w:rPr>
          <w:rFonts w:ascii="Times New Roman" w:hAnsi="Times New Roman"/>
          <w:b/>
          <w:sz w:val="28"/>
          <w:szCs w:val="28"/>
        </w:rPr>
      </w:pPr>
      <w:r w:rsidRPr="009D3F72">
        <w:rPr>
          <w:rFonts w:ascii="Times New Roman" w:hAnsi="Times New Roman"/>
          <w:b/>
          <w:sz w:val="28"/>
          <w:szCs w:val="28"/>
        </w:rPr>
        <w:t>о результатах проекта</w:t>
      </w:r>
      <w:r w:rsidR="00703081">
        <w:rPr>
          <w:rFonts w:ascii="Times New Roman" w:hAnsi="Times New Roman"/>
          <w:b/>
          <w:sz w:val="28"/>
          <w:szCs w:val="28"/>
        </w:rPr>
        <w:t xml:space="preserve"> «Наш город, наша Победа»,</w:t>
      </w:r>
    </w:p>
    <w:p w:rsidR="009D3F72" w:rsidRDefault="009D3F72" w:rsidP="009D3F72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реализованного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Благотворительным Фондом «Информационно-аналитический центр «Стратегия Нижний» </w:t>
      </w:r>
    </w:p>
    <w:p w:rsidR="009D3F72" w:rsidRPr="00C826C5" w:rsidRDefault="009D3F72" w:rsidP="00C51BF8">
      <w:pPr>
        <w:jc w:val="center"/>
        <w:rPr>
          <w:rFonts w:ascii="Times New Roman" w:hAnsi="Times New Roman"/>
          <w:sz w:val="28"/>
          <w:szCs w:val="28"/>
        </w:rPr>
      </w:pPr>
      <w:r w:rsidRPr="00C826C5">
        <w:rPr>
          <w:rFonts w:ascii="Times New Roman" w:hAnsi="Times New Roman"/>
          <w:sz w:val="28"/>
          <w:szCs w:val="28"/>
        </w:rPr>
        <w:t xml:space="preserve">с </w:t>
      </w:r>
      <w:r w:rsidR="00C826C5" w:rsidRPr="00C826C5">
        <w:rPr>
          <w:rFonts w:ascii="Times New Roman" w:hAnsi="Times New Roman"/>
          <w:sz w:val="28"/>
          <w:szCs w:val="28"/>
        </w:rPr>
        <w:t>«1» я</w:t>
      </w:r>
      <w:r w:rsidR="00C51BF8">
        <w:rPr>
          <w:rFonts w:ascii="Times New Roman" w:hAnsi="Times New Roman"/>
          <w:sz w:val="28"/>
          <w:szCs w:val="28"/>
        </w:rPr>
        <w:t>нваря</w:t>
      </w:r>
      <w:r w:rsidR="00816DAA">
        <w:rPr>
          <w:rFonts w:ascii="Times New Roman" w:hAnsi="Times New Roman"/>
          <w:sz w:val="28"/>
          <w:szCs w:val="28"/>
        </w:rPr>
        <w:t xml:space="preserve"> по «15</w:t>
      </w:r>
      <w:r w:rsidR="00C826C5" w:rsidRPr="00C826C5">
        <w:rPr>
          <w:rFonts w:ascii="Times New Roman" w:hAnsi="Times New Roman"/>
          <w:sz w:val="28"/>
          <w:szCs w:val="28"/>
        </w:rPr>
        <w:t>» ноября 2020г.</w:t>
      </w:r>
    </w:p>
    <w:p w:rsidR="009D3F72" w:rsidRDefault="009D3F72" w:rsidP="009D3F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7D43" w:rsidRPr="007D19ED" w:rsidRDefault="001E4E19" w:rsidP="001E4E19">
      <w:pPr>
        <w:tabs>
          <w:tab w:val="left" w:pos="708"/>
          <w:tab w:val="center" w:pos="4153"/>
          <w:tab w:val="right" w:pos="8306"/>
        </w:tabs>
        <w:snapToGri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932A1E">
        <w:rPr>
          <w:rFonts w:ascii="Times New Roman" w:eastAsia="Times New Roman" w:hAnsi="Times New Roman"/>
          <w:sz w:val="28"/>
          <w:szCs w:val="28"/>
          <w:lang w:eastAsia="zh-CN"/>
        </w:rPr>
        <w:t xml:space="preserve">В течение всего времени реализации проекта нижегородцы различных возрастов смогли погрузиться в тему Великой Отечественной войны. </w:t>
      </w:r>
      <w:r w:rsidR="004D1D70">
        <w:rPr>
          <w:rFonts w:ascii="Times New Roman" w:eastAsia="Times New Roman" w:hAnsi="Times New Roman"/>
          <w:sz w:val="28"/>
          <w:szCs w:val="28"/>
          <w:lang w:eastAsia="zh-CN"/>
        </w:rPr>
        <w:t>В рам</w:t>
      </w:r>
      <w:r w:rsidR="00C51BF8">
        <w:rPr>
          <w:rFonts w:ascii="Times New Roman" w:eastAsia="Times New Roman" w:hAnsi="Times New Roman"/>
          <w:sz w:val="28"/>
          <w:szCs w:val="28"/>
          <w:lang w:eastAsia="zh-CN"/>
        </w:rPr>
        <w:t>ках проекта про</w:t>
      </w:r>
      <w:r w:rsidR="004D1D70">
        <w:rPr>
          <w:rFonts w:ascii="Times New Roman" w:eastAsia="Times New Roman" w:hAnsi="Times New Roman"/>
          <w:sz w:val="28"/>
          <w:szCs w:val="28"/>
          <w:lang w:eastAsia="zh-CN"/>
        </w:rPr>
        <w:t>шла серия</w:t>
      </w:r>
      <w:r w:rsidR="00B47D43" w:rsidRPr="006530CC">
        <w:rPr>
          <w:rFonts w:ascii="Times New Roman" w:eastAsia="Times New Roman" w:hAnsi="Times New Roman"/>
          <w:sz w:val="28"/>
          <w:szCs w:val="28"/>
          <w:lang w:eastAsia="zh-CN"/>
        </w:rPr>
        <w:t xml:space="preserve"> публичных образовательных и просветительских мероприят</w:t>
      </w:r>
      <w:r w:rsidR="004D1D70">
        <w:rPr>
          <w:rFonts w:ascii="Times New Roman" w:eastAsia="Times New Roman" w:hAnsi="Times New Roman"/>
          <w:sz w:val="28"/>
          <w:szCs w:val="28"/>
          <w:lang w:eastAsia="zh-CN"/>
        </w:rPr>
        <w:t>ий и акций, посвященных</w:t>
      </w:r>
      <w:r w:rsidR="00B47D43" w:rsidRPr="006530CC">
        <w:rPr>
          <w:rFonts w:ascii="Times New Roman" w:eastAsia="Times New Roman" w:hAnsi="Times New Roman"/>
          <w:sz w:val="28"/>
          <w:szCs w:val="28"/>
          <w:lang w:eastAsia="zh-CN"/>
        </w:rPr>
        <w:t xml:space="preserve"> 75-й годовщине победы в Великой Отечественной войне и роли Нижнего Новгорода в деле Великой Победы. </w:t>
      </w:r>
      <w:r w:rsidR="007D19ED" w:rsidRPr="007D19ED">
        <w:rPr>
          <w:rFonts w:ascii="Times New Roman" w:eastAsia="Times New Roman" w:hAnsi="Times New Roman"/>
          <w:sz w:val="28"/>
          <w:szCs w:val="28"/>
          <w:lang w:eastAsia="zh-CN"/>
        </w:rPr>
        <w:t>Мероприятия в рамках проекта проходили с января по ноябрь 2020 года.</w:t>
      </w:r>
    </w:p>
    <w:p w:rsidR="00B47D43" w:rsidRPr="006530CC" w:rsidRDefault="004D1D70" w:rsidP="001E4E1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ИП </w:t>
      </w:r>
      <w:proofErr w:type="spellStart"/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Молокин</w:t>
      </w:r>
      <w:proofErr w:type="spellEnd"/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Г.С. было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проведено 10 лекций в рамках курса «Искусство в годы войны». </w:t>
      </w:r>
      <w:r w:rsidR="00C51BF8">
        <w:rPr>
          <w:rFonts w:ascii="Times New Roman" w:hAnsi="Times New Roman"/>
          <w:sz w:val="28"/>
          <w:szCs w:val="28"/>
          <w:shd w:val="clear" w:color="auto" w:fill="FFFFFF"/>
        </w:rPr>
        <w:t xml:space="preserve"> Лекции прошли </w:t>
      </w:r>
      <w:proofErr w:type="gramStart"/>
      <w:r w:rsidR="00C51BF8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proofErr w:type="gramEnd"/>
      <w:r w:rsidR="00C51BF8">
        <w:rPr>
          <w:rFonts w:ascii="Times New Roman" w:hAnsi="Times New Roman"/>
          <w:sz w:val="28"/>
          <w:szCs w:val="28"/>
          <w:shd w:val="clear" w:color="auto" w:fill="FFFFFF"/>
        </w:rPr>
        <w:t xml:space="preserve"> по следующим направлениям</w:t>
      </w:r>
      <w:r w:rsidR="00B47D43" w:rsidRPr="006530CC">
        <w:rPr>
          <w:rFonts w:ascii="Times New Roman" w:hAnsi="Times New Roman"/>
          <w:sz w:val="28"/>
          <w:szCs w:val="28"/>
          <w:shd w:val="clear" w:color="auto" w:fill="FFFFFF"/>
        </w:rPr>
        <w:t>: «Искусство в годы войны: поэзия»</w:t>
      </w:r>
      <w:r w:rsidR="00957C4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47D43" w:rsidRPr="006530CC">
        <w:rPr>
          <w:rFonts w:ascii="Times New Roman" w:hAnsi="Times New Roman"/>
          <w:sz w:val="28"/>
          <w:szCs w:val="28"/>
          <w:shd w:val="clear" w:color="auto" w:fill="FFFFFF"/>
        </w:rPr>
        <w:t xml:space="preserve"> «Искусство в годы войны. Жизнь в оккупации», «Искусство в годы войны: кино», «Искусство в годы войны: проза»</w:t>
      </w:r>
      <w:r w:rsidR="003B7D2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3B7D20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Четыре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лекции прошло очно, </w:t>
      </w:r>
      <w:r w:rsidR="003B7D20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их посетили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около 25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0 человек,</w:t>
      </w:r>
      <w:r w:rsidR="003B7D20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шесть лекций </w:t>
      </w:r>
      <w:r w:rsidR="00957C47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про</w:t>
      </w:r>
      <w:r w:rsidR="003B7D20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ведены</w:t>
      </w:r>
      <w:r w:rsidR="00957C47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онлайн,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 w:rsidR="003B7D20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их посетили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около 150 человек. Лекции провел </w:t>
      </w:r>
      <w:proofErr w:type="spellStart"/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Молокин</w:t>
      </w:r>
      <w:proofErr w:type="spellEnd"/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Г.С., л</w:t>
      </w:r>
      <w:r w:rsidR="00B47D43" w:rsidRPr="006530CC">
        <w:rPr>
          <w:rFonts w:ascii="Times New Roman" w:eastAsia="Times New Roman" w:hAnsi="Times New Roman"/>
          <w:sz w:val="28"/>
          <w:szCs w:val="28"/>
          <w:lang w:eastAsia="ru-RU"/>
        </w:rPr>
        <w:t>ауреат международных и всероссийских теле- и кинофестивалей, ч</w:t>
      </w:r>
      <w:r w:rsidR="00B47D43" w:rsidRPr="00234DF7">
        <w:rPr>
          <w:rFonts w:ascii="Times New Roman" w:eastAsia="Times New Roman" w:hAnsi="Times New Roman"/>
          <w:sz w:val="28"/>
          <w:szCs w:val="28"/>
          <w:lang w:eastAsia="ru-RU"/>
        </w:rPr>
        <w:t>лен </w:t>
      </w:r>
      <w:r w:rsidR="00B47D43" w:rsidRPr="006530CC">
        <w:rPr>
          <w:rFonts w:ascii="Times New Roman" w:eastAsia="Times New Roman" w:hAnsi="Times New Roman"/>
          <w:sz w:val="28"/>
          <w:szCs w:val="28"/>
          <w:lang w:eastAsia="ru-RU"/>
        </w:rPr>
        <w:t>Союза кинематографистов</w:t>
      </w:r>
      <w:r w:rsidR="00B47D43" w:rsidRPr="00234DF7">
        <w:rPr>
          <w:rFonts w:ascii="Times New Roman" w:eastAsia="Times New Roman" w:hAnsi="Times New Roman"/>
          <w:sz w:val="28"/>
          <w:szCs w:val="28"/>
          <w:lang w:eastAsia="ru-RU"/>
        </w:rPr>
        <w:t> и Союза журналистов России.</w:t>
      </w:r>
      <w:r w:rsidR="007D19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четырём лекциям изготовлены видеоматериалы, которые выложены на сайте Университета Старшего поколения и в группа</w:t>
      </w:r>
      <w:r w:rsidR="00C51BF8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7D19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социальных сетях.</w:t>
      </w:r>
      <w:r w:rsidR="00C72C57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лекции были очень интересными и содержательными.</w:t>
      </w:r>
    </w:p>
    <w:p w:rsidR="00B47D43" w:rsidRPr="006530CC" w:rsidRDefault="00B47D43" w:rsidP="001E4E19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0CC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D19ED">
        <w:rPr>
          <w:rFonts w:ascii="Times New Roman" w:eastAsia="Times New Roman" w:hAnsi="Times New Roman"/>
          <w:sz w:val="28"/>
          <w:szCs w:val="28"/>
          <w:lang w:eastAsia="ru-RU"/>
        </w:rPr>
        <w:t>материалами можно</w:t>
      </w:r>
      <w:r w:rsidRPr="006530CC"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ознакомиться по ссылкам:</w:t>
      </w:r>
    </w:p>
    <w:p w:rsidR="004D1D70" w:rsidRPr="007D19ED" w:rsidRDefault="001E4E19" w:rsidP="001E4E19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B47D43" w:rsidRPr="006530CC">
          <w:rPr>
            <w:rStyle w:val="ac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https://www.youtube.com/watch?v=l8FlKi0lVJA&amp;t</w:t>
        </w:r>
      </w:hyperlink>
      <w:r w:rsidR="007D19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7D43" w:rsidRPr="006530CC" w:rsidRDefault="001E4E19" w:rsidP="001E4E19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B47D43" w:rsidRPr="006530CC">
          <w:rPr>
            <w:rStyle w:val="ac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https://www.youtube.com/watch?v=PIWJTN6FNX4&amp;t</w:t>
        </w:r>
      </w:hyperlink>
      <w:r w:rsidR="007D19ED">
        <w:rPr>
          <w:rStyle w:val="ac"/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4D1D70">
        <w:rPr>
          <w:rStyle w:val="ac"/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952853" w:rsidRPr="004D1D70" w:rsidRDefault="001E4E19" w:rsidP="001E4E19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B47D43" w:rsidRPr="006530CC">
          <w:rPr>
            <w:rStyle w:val="ac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https://www.youtube.com/watch?v=XdDNgxTbEpo&amp;t</w:t>
        </w:r>
      </w:hyperlink>
      <w:r w:rsidR="007D19ED">
        <w:rPr>
          <w:rStyle w:val="ac"/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</w:t>
      </w:r>
    </w:p>
    <w:p w:rsidR="00B47D43" w:rsidRPr="00B47D43" w:rsidRDefault="001E4E19" w:rsidP="001E4E19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hyperlink r:id="rId12" w:history="1">
        <w:r w:rsidR="007D19ED" w:rsidRPr="00786395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https://www.youtube.com/watch?v=v0MSw0wxaDE&amp;ab&amp;ab</w:t>
        </w:r>
      </w:hyperlink>
      <w:r w:rsidR="007D19E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B47D43" w:rsidRDefault="00A41D0A" w:rsidP="001E4E19">
      <w:pPr>
        <w:spacing w:line="276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ООО «Медиа Страйк» провел работы по подготовке материалов, составлении 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экскурс</w:t>
      </w:r>
      <w:r w:rsidR="00816DAA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ии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и разработке маршрута экскурсии о Великой Отечественной войне.</w:t>
      </w:r>
      <w:r w:rsidR="00D71773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Так же б</w:t>
      </w:r>
      <w:r w:rsidR="00816DAA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ыли проведены практические занятия</w:t>
      </w:r>
      <w:r w:rsidR="00D71773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с экскурсоводами-волонтёрами по изучению нового маршрута. </w:t>
      </w:r>
      <w:r w:rsidR="00816DAA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Все ра</w:t>
      </w:r>
      <w:r w:rsidR="001E4E19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боты были выполнены качественно</w:t>
      </w:r>
      <w:r w:rsidR="00816DAA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, без замечаний.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 w:rsidR="00D71773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В октябре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Народными экскурсоводами было п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роведено 5 экскурсий по маршруту «Нижний 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lastRenderedPageBreak/>
        <w:t xml:space="preserve">Новгород в годы Великой Отечественной войны» для нижегородцев всех возрастов. </w:t>
      </w:r>
      <w:r w:rsidR="00D3108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Экскурсии были проведены </w:t>
      </w:r>
      <w:r w:rsidR="00C72C57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1 октября, </w:t>
      </w:r>
      <w:r w:rsidR="00D3108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4 октября – две экскурсии разными составами</w:t>
      </w:r>
      <w:r w:rsidR="00F515D4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и </w:t>
      </w:r>
      <w:r w:rsidR="00D3108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21 октя</w:t>
      </w:r>
      <w:r w:rsidR="00B50076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бря</w:t>
      </w:r>
      <w:r w:rsidR="00D3108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– 2 экскурсии</w:t>
      </w:r>
      <w:r w:rsidR="00B50076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. </w:t>
      </w:r>
      <w:r w:rsidR="00D71773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Объявления об экскурсиях были размещены в социальных сетях. </w:t>
      </w:r>
      <w:r w:rsidR="00B50076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Слушателями оказались более</w:t>
      </w:r>
      <w:r w:rsidR="00C72C57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12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0 нижегородцев и гостей города</w:t>
      </w:r>
      <w:r w:rsidR="00C92AE6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.</w:t>
      </w:r>
      <w:r w:rsidR="00C72C57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Оригинальный формат подачи материала и экскурсоводы старшего возраста в одинаковой красной униформе привлекают внимание, поэтому к группе присоединялись новые экскурсанты. </w:t>
      </w:r>
    </w:p>
    <w:p w:rsidR="00B47D43" w:rsidRPr="00816DAA" w:rsidRDefault="00C72C57" w:rsidP="001E4E19">
      <w:pPr>
        <w:spacing w:line="276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В ходе реализации проекта были изготовлены 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5 программ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(короткометражных фильмов) серии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«История в лицах».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Герои фильмов</w:t>
      </w:r>
      <w:r w:rsidR="00B47D43" w:rsidRPr="006530CC">
        <w:rPr>
          <w:rFonts w:ascii="Times New Roman" w:hAnsi="Times New Roman"/>
          <w:sz w:val="28"/>
          <w:szCs w:val="28"/>
          <w:shd w:val="clear" w:color="auto" w:fill="FFFFFF"/>
        </w:rPr>
        <w:t xml:space="preserve"> - люди, которые не только живут и работают в Нижнем, но и творят его историю, являясь свидетелями и непосредственными участниками важных событий и судьбоносных перемен.</w:t>
      </w:r>
      <w:proofErr w:type="gramEnd"/>
      <w:r w:rsidR="00B47D43" w:rsidRPr="006530CC">
        <w:rPr>
          <w:rFonts w:ascii="Times New Roman" w:hAnsi="Times New Roman"/>
          <w:sz w:val="28"/>
          <w:szCs w:val="28"/>
          <w:shd w:val="clear" w:color="auto" w:fill="FFFFFF"/>
        </w:rPr>
        <w:t xml:space="preserve"> Они - наши выдающиеся земляки, они взрослели вместе с городом Горьким, стояли у истоков рождения предприятий и организаций, которые сегодня являются гордостью всей страны.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Героями программ</w:t>
      </w:r>
      <w:r w:rsidR="00B50076">
        <w:rPr>
          <w:rFonts w:ascii="Times New Roman" w:hAnsi="Times New Roman"/>
          <w:sz w:val="28"/>
          <w:szCs w:val="28"/>
          <w:shd w:val="clear" w:color="auto" w:fill="FFFFFF"/>
        </w:rPr>
        <w:t xml:space="preserve"> стали: </w:t>
      </w:r>
      <w:r w:rsidR="00B50076" w:rsidRPr="00B50076">
        <w:rPr>
          <w:rFonts w:ascii="Times New Roman" w:hAnsi="Times New Roman"/>
          <w:sz w:val="28"/>
          <w:szCs w:val="28"/>
          <w:shd w:val="clear" w:color="auto" w:fill="FFFFFF"/>
        </w:rPr>
        <w:t>Герасимов Владимир Алексеевич</w:t>
      </w:r>
      <w:r w:rsidR="00B5007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50076" w:rsidRPr="00B50076">
        <w:rPr>
          <w:rFonts w:ascii="Times New Roman" w:hAnsi="Times New Roman"/>
          <w:sz w:val="28"/>
          <w:szCs w:val="28"/>
          <w:shd w:val="clear" w:color="auto" w:fill="FFFFFF"/>
        </w:rPr>
        <w:t>Рассыпнов</w:t>
      </w:r>
      <w:proofErr w:type="spellEnd"/>
      <w:r w:rsidR="00B50076" w:rsidRPr="00B50076">
        <w:rPr>
          <w:rFonts w:ascii="Times New Roman" w:hAnsi="Times New Roman"/>
          <w:sz w:val="28"/>
          <w:szCs w:val="28"/>
          <w:shd w:val="clear" w:color="auto" w:fill="FFFFFF"/>
        </w:rPr>
        <w:t xml:space="preserve"> Василий Иванович</w:t>
      </w:r>
      <w:r w:rsidR="00B5007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50076" w:rsidRPr="00B50076">
        <w:rPr>
          <w:rFonts w:ascii="Times New Roman" w:hAnsi="Times New Roman"/>
          <w:sz w:val="28"/>
          <w:szCs w:val="28"/>
          <w:shd w:val="clear" w:color="auto" w:fill="FFFFFF"/>
        </w:rPr>
        <w:t>Цвик Михаил Борисович</w:t>
      </w:r>
      <w:r w:rsidR="00B5007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50076" w:rsidRPr="00B50076">
        <w:rPr>
          <w:rFonts w:ascii="Times New Roman" w:hAnsi="Times New Roman"/>
          <w:sz w:val="28"/>
          <w:szCs w:val="28"/>
          <w:shd w:val="clear" w:color="auto" w:fill="FFFFFF"/>
        </w:rPr>
        <w:t>Лысов Геннадий Алексеевич</w:t>
      </w:r>
      <w:r w:rsidR="00B5007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50076" w:rsidRPr="00B50076">
        <w:rPr>
          <w:rFonts w:ascii="Times New Roman" w:hAnsi="Times New Roman"/>
          <w:sz w:val="28"/>
          <w:szCs w:val="28"/>
          <w:shd w:val="clear" w:color="auto" w:fill="FFFFFF"/>
        </w:rPr>
        <w:t>Ляхова Мария Ивановна</w:t>
      </w:r>
      <w:r w:rsidR="00B5007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8503F" w:rsidRPr="00B50076" w:rsidRDefault="00C72C57" w:rsidP="001E4E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базе программ</w:t>
      </w:r>
      <w:r w:rsidR="0068503F">
        <w:rPr>
          <w:rFonts w:ascii="Times New Roman" w:hAnsi="Times New Roman"/>
          <w:sz w:val="28"/>
          <w:szCs w:val="28"/>
          <w:shd w:val="clear" w:color="auto" w:fill="FFFFFF"/>
        </w:rPr>
        <w:t xml:space="preserve"> созданы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короткие минутные ролики для размещения в социальных сетях.</w:t>
      </w:r>
    </w:p>
    <w:p w:rsidR="00B47D43" w:rsidRPr="006530CC" w:rsidRDefault="00C72C57" w:rsidP="001E4E1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Программы</w:t>
      </w:r>
      <w:r w:rsidR="0068503F">
        <w:rPr>
          <w:rFonts w:ascii="Times New Roman" w:hAnsi="Times New Roman"/>
          <w:sz w:val="28"/>
          <w:szCs w:val="28"/>
          <w:shd w:val="clear" w:color="auto" w:fill="FFFFFF"/>
        </w:rPr>
        <w:t xml:space="preserve"> находятся</w:t>
      </w:r>
      <w:r w:rsidR="00B47D43" w:rsidRPr="006530CC">
        <w:rPr>
          <w:rFonts w:ascii="Times New Roman" w:hAnsi="Times New Roman"/>
          <w:sz w:val="28"/>
          <w:szCs w:val="28"/>
          <w:shd w:val="clear" w:color="auto" w:fill="FFFFFF"/>
        </w:rPr>
        <w:t xml:space="preserve"> по ссылкам:</w:t>
      </w:r>
    </w:p>
    <w:p w:rsidR="00B47D43" w:rsidRPr="006530CC" w:rsidRDefault="001E4E19" w:rsidP="001E4E19">
      <w:pPr>
        <w:spacing w:line="276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hyperlink r:id="rId13" w:history="1">
        <w:r w:rsidR="00B47D43" w:rsidRPr="006530CC">
          <w:rPr>
            <w:rStyle w:val="ac"/>
            <w:rFonts w:ascii="Times New Roman" w:eastAsia="Times New Roman" w:hAnsi="Times New Roman"/>
            <w:color w:val="auto"/>
            <w:kern w:val="2"/>
            <w:sz w:val="28"/>
            <w:szCs w:val="28"/>
            <w:lang w:eastAsia="zh-CN"/>
          </w:rPr>
          <w:t>https://www.youtube.com/watch?v=pMW8JMWY6e0&amp;feature=emb_logo</w:t>
        </w:r>
      </w:hyperlink>
      <w:r w:rsidR="00703081">
        <w:rPr>
          <w:rStyle w:val="ac"/>
          <w:rFonts w:ascii="Times New Roman" w:eastAsia="Times New Roman" w:hAnsi="Times New Roman"/>
          <w:color w:val="auto"/>
          <w:kern w:val="2"/>
          <w:sz w:val="28"/>
          <w:szCs w:val="28"/>
          <w:lang w:eastAsia="zh-CN"/>
        </w:rPr>
        <w:t xml:space="preserve"> </w:t>
      </w:r>
    </w:p>
    <w:p w:rsidR="00B47D43" w:rsidRPr="006530CC" w:rsidRDefault="001E4E19" w:rsidP="001E4E19">
      <w:pPr>
        <w:spacing w:line="276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hyperlink r:id="rId14" w:history="1">
        <w:r w:rsidR="00B47D43" w:rsidRPr="006530CC">
          <w:rPr>
            <w:rStyle w:val="ac"/>
            <w:rFonts w:ascii="Times New Roman" w:eastAsia="Times New Roman" w:hAnsi="Times New Roman"/>
            <w:color w:val="auto"/>
            <w:kern w:val="2"/>
            <w:sz w:val="28"/>
            <w:szCs w:val="28"/>
            <w:lang w:eastAsia="zh-CN"/>
          </w:rPr>
          <w:t>https://www.youtube.com/watch?v=Wx2cVBtzJmo&amp;feature=emb_logo</w:t>
        </w:r>
      </w:hyperlink>
      <w:r w:rsidR="00703081">
        <w:rPr>
          <w:rStyle w:val="ac"/>
          <w:rFonts w:ascii="Times New Roman" w:eastAsia="Times New Roman" w:hAnsi="Times New Roman"/>
          <w:color w:val="auto"/>
          <w:kern w:val="2"/>
          <w:sz w:val="28"/>
          <w:szCs w:val="28"/>
          <w:lang w:eastAsia="zh-CN"/>
        </w:rPr>
        <w:t xml:space="preserve"> </w:t>
      </w:r>
    </w:p>
    <w:p w:rsidR="00B47D43" w:rsidRPr="006530CC" w:rsidRDefault="001E4E19" w:rsidP="001E4E19">
      <w:pPr>
        <w:spacing w:line="276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hyperlink r:id="rId15" w:history="1">
        <w:r w:rsidR="00B47D43" w:rsidRPr="006530CC">
          <w:rPr>
            <w:rStyle w:val="ac"/>
            <w:rFonts w:ascii="Times New Roman" w:eastAsia="Times New Roman" w:hAnsi="Times New Roman"/>
            <w:color w:val="auto"/>
            <w:kern w:val="2"/>
            <w:sz w:val="28"/>
            <w:szCs w:val="28"/>
            <w:lang w:eastAsia="zh-CN"/>
          </w:rPr>
          <w:t>https://www.youtube.com/watch?v=uNtTp8uGsf4&amp;feature=emb_logo</w:t>
        </w:r>
      </w:hyperlink>
    </w:p>
    <w:p w:rsidR="00B47D43" w:rsidRPr="006530CC" w:rsidRDefault="001E4E19" w:rsidP="001E4E19">
      <w:pPr>
        <w:spacing w:line="276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hyperlink r:id="rId16" w:history="1">
        <w:r w:rsidR="00B47D43" w:rsidRPr="006530CC">
          <w:rPr>
            <w:rStyle w:val="ac"/>
            <w:rFonts w:ascii="Times New Roman" w:eastAsia="Times New Roman" w:hAnsi="Times New Roman"/>
            <w:color w:val="auto"/>
            <w:kern w:val="2"/>
            <w:sz w:val="28"/>
            <w:szCs w:val="28"/>
            <w:lang w:eastAsia="zh-CN"/>
          </w:rPr>
          <w:t>https://www.youtube.com/watch?v=F-kCdJqzV4c&amp;feature=emb_logo</w:t>
        </w:r>
      </w:hyperlink>
    </w:p>
    <w:p w:rsidR="00B47D43" w:rsidRDefault="001E4E19" w:rsidP="001E4E19">
      <w:pPr>
        <w:spacing w:line="276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hyperlink r:id="rId17" w:history="1">
        <w:r w:rsidR="00B47D43" w:rsidRPr="006530CC">
          <w:rPr>
            <w:rStyle w:val="ac"/>
            <w:rFonts w:ascii="Times New Roman" w:eastAsia="Times New Roman" w:hAnsi="Times New Roman"/>
            <w:color w:val="auto"/>
            <w:kern w:val="2"/>
            <w:sz w:val="28"/>
            <w:szCs w:val="28"/>
            <w:lang w:eastAsia="zh-CN"/>
          </w:rPr>
          <w:t>https://www.youtube.com/watch?v=KJ8xYH6qr5U&amp;feature=emb_logo</w:t>
        </w:r>
      </w:hyperlink>
    </w:p>
    <w:p w:rsidR="001E4E19" w:rsidRDefault="00C72C57" w:rsidP="001E4E19">
      <w:pPr>
        <w:spacing w:after="30" w:line="276" w:lineRule="auto"/>
        <w:ind w:left="-150" w:right="-30" w:firstLine="15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Все пять программ</w:t>
      </w:r>
      <w:r w:rsidR="00AC3FD4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были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передан</w:t>
      </w:r>
      <w:r w:rsidR="00AC3FD4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ы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телеканалам «Волга» и </w:t>
      </w:r>
      <w:r w:rsidR="00B47D43" w:rsidRPr="006530CC">
        <w:rPr>
          <w:rFonts w:ascii="Times New Roman" w:hAnsi="Times New Roman"/>
          <w:bCs/>
          <w:sz w:val="28"/>
          <w:szCs w:val="28"/>
          <w:shd w:val="clear" w:color="auto" w:fill="FFFFFF"/>
        </w:rPr>
        <w:t>ГТРК</w:t>
      </w:r>
      <w:r w:rsidR="00B47D43" w:rsidRPr="006530CC">
        <w:rPr>
          <w:rFonts w:ascii="Times New Roman" w:hAnsi="Times New Roman"/>
          <w:sz w:val="28"/>
          <w:szCs w:val="28"/>
          <w:shd w:val="clear" w:color="auto" w:fill="FFFFFF"/>
        </w:rPr>
        <w:t> «</w:t>
      </w:r>
      <w:r w:rsidR="00B47D43" w:rsidRPr="006530CC">
        <w:rPr>
          <w:rFonts w:ascii="Times New Roman" w:hAnsi="Times New Roman"/>
          <w:bCs/>
          <w:sz w:val="28"/>
          <w:szCs w:val="28"/>
          <w:shd w:val="clear" w:color="auto" w:fill="FFFFFF"/>
        </w:rPr>
        <w:t>Нижний</w:t>
      </w:r>
      <w:r w:rsidR="00B47D43" w:rsidRPr="006530C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AC3FD4">
        <w:rPr>
          <w:rFonts w:ascii="Times New Roman" w:hAnsi="Times New Roman"/>
          <w:bCs/>
          <w:sz w:val="28"/>
          <w:szCs w:val="28"/>
          <w:shd w:val="clear" w:color="auto" w:fill="FFFFFF"/>
        </w:rPr>
        <w:t>Новгород» в мае 2020 года для демонстрации в праздничные дни.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>Так же программы были размещены в интернете на сайте Уни</w:t>
      </w:r>
      <w:r w:rsidR="003E10F0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верситета Старшего поколения </w:t>
      </w:r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>(</w:t>
      </w:r>
      <w:proofErr w:type="spellStart"/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>старшеепоколение</w:t>
      </w:r>
      <w:proofErr w:type="gramStart"/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>.р</w:t>
      </w:r>
      <w:proofErr w:type="gramEnd"/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>ф</w:t>
      </w:r>
      <w:proofErr w:type="spellEnd"/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) и в группах в социальных сетях </w:t>
      </w:r>
      <w:proofErr w:type="spellStart"/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>Фейсбук</w:t>
      </w:r>
      <w:proofErr w:type="spellEnd"/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ВК, Одноклассники, на канале </w:t>
      </w:r>
      <w:proofErr w:type="spellStart"/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>YouToub</w:t>
      </w:r>
      <w:proofErr w:type="spellEnd"/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).  </w:t>
      </w:r>
      <w:r w:rsidR="0061492A" w:rsidRPr="0061492A">
        <w:rPr>
          <w:rFonts w:ascii="Times New Roman" w:hAnsi="Times New Roman"/>
          <w:bCs/>
          <w:sz w:val="28"/>
          <w:szCs w:val="28"/>
          <w:shd w:val="clear" w:color="auto" w:fill="FFFFFF"/>
        </w:rPr>
        <w:t>Програ</w:t>
      </w:r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ммы и ролики увидели тысячи </w:t>
      </w:r>
      <w:r w:rsidR="0061492A" w:rsidRPr="0061492A">
        <w:rPr>
          <w:rFonts w:ascii="Times New Roman" w:hAnsi="Times New Roman"/>
          <w:bCs/>
          <w:sz w:val="28"/>
          <w:szCs w:val="28"/>
          <w:shd w:val="clear" w:color="auto" w:fill="FFFFFF"/>
        </w:rPr>
        <w:t>зрителей</w:t>
      </w:r>
      <w:r w:rsidR="0061492A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1E4E1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:rsidR="003E10F0" w:rsidRDefault="003E10F0" w:rsidP="001E4E19">
      <w:pPr>
        <w:spacing w:after="30" w:line="276" w:lineRule="auto"/>
        <w:ind w:left="-150" w:right="-30" w:firstLine="15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Данные программы можно использовать в школах на уроках истории. Они способствуют развитию и укреплению духовно-нравственного воспитания подрастающего поколения, способствуют сохранению и увековечиванию исторической памяти. БФ «Стратегия Нижний» готов безвозмездно предоставлять эти материалы всем желающим.</w:t>
      </w:r>
    </w:p>
    <w:p w:rsidR="003E10F0" w:rsidRPr="003E10F0" w:rsidRDefault="003E10F0" w:rsidP="001E4E19">
      <w:pPr>
        <w:spacing w:after="30" w:line="276" w:lineRule="auto"/>
        <w:ind w:left="-150" w:right="-30" w:firstLine="15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Продакшн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>-студия «Медиа Страйк» (</w:t>
      </w:r>
      <w:r w:rsidR="001E4E1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ООО «Медиа Страйк») производила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работы по изготовлению 5 программ. Была произведена видеосъёмка в формате интервью, обработка материалов, монтаж, сведение звука, наложение спецэффектов, подборка архивных материалов и музыки. Все работы были произведены </w:t>
      </w: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согласно</w:t>
      </w:r>
      <w:proofErr w:type="gram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календарного плана и без замечаний.</w:t>
      </w:r>
    </w:p>
    <w:p w:rsidR="00C51BF8" w:rsidRPr="00C51BF8" w:rsidRDefault="00C51BF8" w:rsidP="001E4E19">
      <w:pPr>
        <w:spacing w:after="30" w:line="276" w:lineRule="auto"/>
        <w:ind w:left="-150" w:right="-30" w:firstLine="85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Силами НП «Содружество культурных инициатив «Рекорд» проведено 6 кинопоказов фильмов о Великой Отечественной войне и фильмов, созданных в годы войны.  Ведущий кинопоказов рассказал об истории создания каждого фильма. После просмотра прошло обсуждение каждой картины. Были продемонстрированы фильмы: «Обыкновенный фашизм» 1965г., </w:t>
      </w:r>
      <w:proofErr w:type="spellStart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реж</w:t>
      </w:r>
      <w:proofErr w:type="spellEnd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Михаил Ромм, «Восхождение» 1976г, </w:t>
      </w:r>
      <w:proofErr w:type="spellStart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реж</w:t>
      </w:r>
      <w:proofErr w:type="spellEnd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Лариса Шепитько, «Дамский портной» 1990г, </w:t>
      </w:r>
      <w:proofErr w:type="spellStart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реж</w:t>
      </w:r>
      <w:proofErr w:type="spellEnd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Леонид </w:t>
      </w:r>
      <w:proofErr w:type="spellStart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Горовец</w:t>
      </w:r>
      <w:proofErr w:type="spellEnd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«Блокада» 200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5г,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реж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Сергей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Лозница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«Отец </w:t>
      </w:r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солдата» 1964г., </w:t>
      </w:r>
      <w:proofErr w:type="spellStart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реж</w:t>
      </w:r>
      <w:proofErr w:type="spellEnd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Резо</w:t>
      </w:r>
      <w:proofErr w:type="spellEnd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Чхеидзе, «Она защищает Родину», 1943г., </w:t>
      </w:r>
      <w:proofErr w:type="spellStart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реж</w:t>
      </w:r>
      <w:proofErr w:type="spellEnd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Фридрих </w:t>
      </w:r>
      <w:proofErr w:type="spellStart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Эрмлер</w:t>
      </w:r>
      <w:proofErr w:type="spellEnd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Ведущий кинопоказов - известный нижегородский киновед, директор Нижегородского центра немецкой и европейской культуры Павел Милославский. </w:t>
      </w:r>
    </w:p>
    <w:p w:rsidR="00B47D43" w:rsidRDefault="00C51BF8" w:rsidP="001E4E19">
      <w:pPr>
        <w:spacing w:after="30" w:line="276" w:lineRule="auto"/>
        <w:ind w:left="-150" w:right="-30" w:firstLine="85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Кинопоказы 28 января и 25 февраля прошли в ГЦСИ Арсенал, их посетили около 300 человек. В марте был объявлен режим </w:t>
      </w:r>
      <w:proofErr w:type="gramStart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самоизоляции</w:t>
      </w:r>
      <w:proofErr w:type="gramEnd"/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показы фильмов пришлось остановить. Четыре оставшихся кинопоказа мы смогли провести в октябре и ноябре и с ограничением количества присутствующих в помещении участников.</w:t>
      </w:r>
      <w:r w:rsidR="00816DA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Так же мероприятие транслировалось в онлайн формате в закрытой группе. </w:t>
      </w:r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Кинопоказы в о</w:t>
      </w:r>
      <w:r w:rsidR="0015575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ктябре и ноябре посетили около 40</w:t>
      </w:r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0 человек. За все время реализации прое</w:t>
      </w:r>
      <w:r w:rsidR="0015575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кта кинопоказы посетили очно или в режиме онлайн около 70</w:t>
      </w:r>
      <w:r w:rsidRPr="00C51BF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0 человек. Кинопоказы прошли на самом высоком уровне.</w:t>
      </w:r>
    </w:p>
    <w:p w:rsidR="003E10F0" w:rsidRDefault="003E10F0" w:rsidP="001E4E19">
      <w:pPr>
        <w:spacing w:after="30" w:line="276" w:lineRule="auto"/>
        <w:ind w:left="-150" w:right="-30" w:firstLine="85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Так же в рамках проекта были проведены следующие мероприятия: </w:t>
      </w:r>
    </w:p>
    <w:p w:rsidR="00B47D43" w:rsidRDefault="00EA597C" w:rsidP="001E4E19">
      <w:pPr>
        <w:spacing w:after="30" w:line="276" w:lineRule="auto"/>
        <w:ind w:left="-150" w:right="-30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- 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мастер-класс по складыванию </w:t>
      </w:r>
      <w:r w:rsidR="003E10F0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военного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треугольника;</w:t>
      </w:r>
    </w:p>
    <w:p w:rsidR="00B47D43" w:rsidRDefault="00EA597C" w:rsidP="001E4E19">
      <w:pPr>
        <w:spacing w:after="30" w:line="276" w:lineRule="auto"/>
        <w:ind w:left="-150" w:right="-30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- 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выставка военно-патриотической книги,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на которую </w:t>
      </w:r>
      <w:r w:rsidR="00B47D43" w:rsidRPr="006530C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каждый слушатель принес фронтовую газету, журнал или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плакат;</w:t>
      </w:r>
    </w:p>
    <w:p w:rsidR="001E4E19" w:rsidRDefault="00EA597C" w:rsidP="001E4E19">
      <w:pPr>
        <w:spacing w:after="30" w:line="276" w:lineRule="auto"/>
        <w:ind w:left="-150" w:right="-30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- встреча, на которой каждый желающий смог рассказать о своих родственниках</w:t>
      </w:r>
      <w:r w:rsidR="001E4E19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- участниках Великой Отечественной войны.</w:t>
      </w:r>
      <w:r w:rsidR="001E4E19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</w:p>
    <w:p w:rsidR="00B47D43" w:rsidRDefault="00BE191E" w:rsidP="001E4E19">
      <w:pPr>
        <w:spacing w:after="30" w:line="276" w:lineRule="auto"/>
        <w:ind w:left="-150" w:right="-30" w:firstLine="150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Не в</w:t>
      </w:r>
      <w:r w:rsidR="00EA597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се работы и мероприятия, заплани</w:t>
      </w:r>
      <w:r w:rsidR="001E4E19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рованные в рамках проекта, были </w:t>
      </w:r>
      <w:r w:rsidR="00EA597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осуществлены в полном объёме. Сроки реализации проекта были сдвинуты по причине введения режима повышенной опасности и самоизоляции. Информация о проекте и о его героях была анонсирована на сайте </w:t>
      </w:r>
      <w:r w:rsidR="001E4E19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у</w:t>
      </w:r>
      <w:r w:rsidR="00EA597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ниверситета Старшего поколения – </w:t>
      </w:r>
      <w:proofErr w:type="spellStart"/>
      <w:r w:rsidR="00EA597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старшеепоколение</w:t>
      </w:r>
      <w:proofErr w:type="gramStart"/>
      <w:r w:rsidR="00EA597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.р</w:t>
      </w:r>
      <w:proofErr w:type="gramEnd"/>
      <w:r w:rsidR="00EA597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ф</w:t>
      </w:r>
      <w:proofErr w:type="spellEnd"/>
      <w:r w:rsidR="00EA597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, на страницах </w:t>
      </w:r>
      <w:r w:rsidR="00EA597C">
        <w:rPr>
          <w:rFonts w:ascii="Times New Roman" w:eastAsia="Times New Roman" w:hAnsi="Times New Roman"/>
          <w:kern w:val="2"/>
          <w:sz w:val="28"/>
          <w:szCs w:val="28"/>
          <w:lang w:eastAsia="zh-CN"/>
        </w:rPr>
        <w:lastRenderedPageBreak/>
        <w:t>проекта в социальных сетях, в газете «Жилищный вопрос»</w:t>
      </w:r>
      <w:r w:rsidR="002E26C6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, программы, изготовленные в рамках проекта</w:t>
      </w:r>
      <w:r w:rsidR="008D0C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,</w:t>
      </w:r>
      <w:r w:rsidR="002E26C6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были размещены на телеканалах «Волга» и ННТВ.</w:t>
      </w:r>
    </w:p>
    <w:p w:rsidR="00EA597C" w:rsidRDefault="00EA597C" w:rsidP="001E4E19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kern w:val="2"/>
          <w:sz w:val="28"/>
          <w:szCs w:val="28"/>
          <w:u w:val="single"/>
          <w:lang w:eastAsia="zh-CN"/>
        </w:rPr>
      </w:pPr>
      <w:r w:rsidRPr="00EA597C">
        <w:rPr>
          <w:rFonts w:ascii="Times New Roman" w:eastAsia="Times New Roman" w:hAnsi="Times New Roman"/>
          <w:bCs/>
          <w:kern w:val="2"/>
          <w:sz w:val="28"/>
          <w:szCs w:val="28"/>
          <w:u w:val="single"/>
          <w:lang w:eastAsia="zh-CN"/>
        </w:rPr>
        <w:t>Проблемы</w:t>
      </w:r>
      <w:r w:rsidR="00B47D43" w:rsidRPr="00EA597C">
        <w:rPr>
          <w:rFonts w:ascii="Times New Roman" w:eastAsia="Times New Roman" w:hAnsi="Times New Roman"/>
          <w:bCs/>
          <w:kern w:val="2"/>
          <w:sz w:val="28"/>
          <w:szCs w:val="28"/>
          <w:u w:val="single"/>
          <w:lang w:eastAsia="zh-CN"/>
        </w:rPr>
        <w:t>, связанные с реализацией проекта:</w:t>
      </w:r>
    </w:p>
    <w:p w:rsidR="00816DAA" w:rsidRDefault="002E26C6" w:rsidP="001E4E1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2E26C6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В связи с введением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Указом Губернатора Нижегородской области от 13 марта 2020 года режима повышенной готовности, с</w:t>
      </w:r>
      <w:r w:rsidR="00B47D43" w:rsidRPr="006530CC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роки осуществления проекта увеличились, а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аудитория уменьшилась. Основные участники – пенси</w:t>
      </w:r>
      <w:r w:rsidR="00BE191E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онеры были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отправлены на самоизоляцию</w:t>
      </w:r>
      <w:r w:rsidR="0015575C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, поэтому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в сентябре –</w:t>
      </w:r>
      <w:r w:rsidR="001E4E19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ноябре для проведения некоторых мероприятий проекта были использованы онлайн сервисы. Т</w:t>
      </w:r>
      <w:r w:rsidR="0015575C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ак 6 лекций и несколько фильмов</w:t>
      </w:r>
      <w:r w:rsidR="00C51BF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участники смогли посмотреть, подключившись к конференции в </w:t>
      </w:r>
      <w:r w:rsidR="00C51BF8">
        <w:rPr>
          <w:rFonts w:ascii="Times New Roman" w:eastAsia="Times New Roman" w:hAnsi="Times New Roman"/>
          <w:bCs/>
          <w:kern w:val="2"/>
          <w:sz w:val="28"/>
          <w:szCs w:val="28"/>
          <w:lang w:val="en-US" w:eastAsia="zh-CN"/>
        </w:rPr>
        <w:t>zoom</w:t>
      </w:r>
      <w:r w:rsidR="00C51BF8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.</w:t>
      </w:r>
      <w:r w:rsidR="00BE191E" w:rsidRPr="00BE191E">
        <w:t xml:space="preserve"> </w:t>
      </w:r>
      <w:r w:rsidR="00BE191E" w:rsidRPr="00BE191E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В связи со сложившейся обстановкой не были проведены встречи с обществом «Дети блокадного Ленинграда» и встречи со школьниками. </w:t>
      </w:r>
      <w:r w:rsidR="001E4E19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Выставка книг была однодневная. </w:t>
      </w:r>
      <w:r w:rsidR="00BE191E" w:rsidRPr="00BE191E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Но дополнительно была организована встреча, на которой каждый желающий смог рассказать о своих родственниках</w:t>
      </w:r>
      <w:r w:rsidR="001E4E19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</w:t>
      </w:r>
      <w:r w:rsidR="00BE191E" w:rsidRPr="00BE191E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- участниках Великой Отечественной войны.</w:t>
      </w:r>
    </w:p>
    <w:sectPr w:rsidR="00816DAA" w:rsidSect="0052667C">
      <w:headerReference w:type="default" r:id="rId18"/>
      <w:footnotePr>
        <w:pos w:val="beneathText"/>
      </w:footnotePr>
      <w:pgSz w:w="11905" w:h="16837"/>
      <w:pgMar w:top="568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8F" w:rsidRDefault="0007188F" w:rsidP="00D24B9C">
      <w:r>
        <w:separator/>
      </w:r>
    </w:p>
  </w:endnote>
  <w:endnote w:type="continuationSeparator" w:id="0">
    <w:p w:rsidR="0007188F" w:rsidRDefault="0007188F" w:rsidP="00D2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8F" w:rsidRDefault="0007188F" w:rsidP="00D24B9C">
      <w:r>
        <w:separator/>
      </w:r>
    </w:p>
  </w:footnote>
  <w:footnote w:type="continuationSeparator" w:id="0">
    <w:p w:rsidR="0007188F" w:rsidRDefault="0007188F" w:rsidP="00D24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EB" w:rsidRDefault="00D24B9C" w:rsidP="00D24B9C">
    <w:pPr>
      <w:ind w:left="993" w:right="-427"/>
      <w:rPr>
        <w:rFonts w:ascii="Franklin Gothic Book" w:hAnsi="Franklin Gothic Book" w:cs="Arial"/>
        <w:b/>
        <w:sz w:val="26"/>
        <w:szCs w:val="26"/>
      </w:rPr>
    </w:pPr>
    <w:r w:rsidRPr="0055092E">
      <w:rPr>
        <w:rFonts w:ascii="Franklin Gothic Book" w:hAnsi="Franklin Gothic Book" w:cs="Arial"/>
        <w:b/>
        <w:noProof/>
        <w:sz w:val="26"/>
        <w:szCs w:val="26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-93980</wp:posOffset>
          </wp:positionV>
          <wp:extent cx="1019175" cy="1076325"/>
          <wp:effectExtent l="19050" t="0" r="9525" b="0"/>
          <wp:wrapTight wrapText="bothSides">
            <wp:wrapPolygon edited="0">
              <wp:start x="-404" y="0"/>
              <wp:lineTo x="-404" y="21409"/>
              <wp:lineTo x="21802" y="21409"/>
              <wp:lineTo x="21802" y="0"/>
              <wp:lineTo x="-404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5EEB">
      <w:rPr>
        <w:rFonts w:ascii="Franklin Gothic Book" w:hAnsi="Franklin Gothic Book" w:cs="Arial"/>
        <w:b/>
        <w:sz w:val="26"/>
        <w:szCs w:val="26"/>
      </w:rPr>
      <w:t xml:space="preserve">Благотворительный </w:t>
    </w:r>
    <w:r w:rsidRPr="0055092E">
      <w:rPr>
        <w:rFonts w:ascii="Franklin Gothic Book" w:hAnsi="Franklin Gothic Book" w:cs="Arial"/>
        <w:b/>
        <w:sz w:val="26"/>
        <w:szCs w:val="26"/>
      </w:rPr>
      <w:t xml:space="preserve">Фонд </w:t>
    </w:r>
  </w:p>
  <w:p w:rsidR="00D24B9C" w:rsidRPr="0055092E" w:rsidRDefault="00D24B9C" w:rsidP="00D24B9C">
    <w:pPr>
      <w:ind w:left="993" w:right="-427"/>
      <w:rPr>
        <w:rFonts w:ascii="Franklin Gothic Book" w:hAnsi="Franklin Gothic Book" w:cs="Arial"/>
        <w:b/>
        <w:sz w:val="26"/>
        <w:szCs w:val="26"/>
      </w:rPr>
    </w:pPr>
    <w:r w:rsidRPr="0055092E">
      <w:rPr>
        <w:rFonts w:ascii="Franklin Gothic Book" w:hAnsi="Franklin Gothic Book" w:cs="Arial"/>
        <w:b/>
        <w:sz w:val="26"/>
        <w:szCs w:val="26"/>
      </w:rPr>
      <w:t>«Информационно</w:t>
    </w:r>
    <w:r>
      <w:rPr>
        <w:rFonts w:ascii="Franklin Gothic Book" w:hAnsi="Franklin Gothic Book" w:cs="Arial"/>
        <w:b/>
        <w:sz w:val="26"/>
        <w:szCs w:val="26"/>
      </w:rPr>
      <w:t xml:space="preserve">-аналитический центр «Стратегия </w:t>
    </w:r>
    <w:r w:rsidRPr="0055092E">
      <w:rPr>
        <w:rFonts w:ascii="Franklin Gothic Book" w:hAnsi="Franklin Gothic Book" w:cs="Arial"/>
        <w:b/>
        <w:sz w:val="26"/>
        <w:szCs w:val="26"/>
      </w:rPr>
      <w:t>Нижний»</w:t>
    </w:r>
  </w:p>
  <w:p w:rsidR="00D24B9C" w:rsidRDefault="00D24B9C" w:rsidP="00D24B9C">
    <w:pPr>
      <w:ind w:left="993" w:right="-427"/>
      <w:rPr>
        <w:rFonts w:ascii="Franklin Gothic Book" w:hAnsi="Franklin Gothic Book" w:cs="Arial"/>
        <w:sz w:val="20"/>
        <w:szCs w:val="20"/>
      </w:rPr>
    </w:pPr>
    <w:r w:rsidRPr="0055092E">
      <w:rPr>
        <w:rFonts w:ascii="Franklin Gothic Book" w:hAnsi="Franklin Gothic Book" w:cs="Arial"/>
        <w:sz w:val="20"/>
        <w:szCs w:val="20"/>
      </w:rPr>
      <w:t xml:space="preserve">Нижегородская область, </w:t>
    </w:r>
    <w:r w:rsidRPr="00D24B9C">
      <w:rPr>
        <w:rFonts w:ascii="Franklin Gothic Book" w:hAnsi="Franklin Gothic Book" w:cs="Arial"/>
        <w:sz w:val="20"/>
        <w:szCs w:val="20"/>
      </w:rPr>
      <w:t>603</w:t>
    </w:r>
    <w:r w:rsidR="009F20F0">
      <w:rPr>
        <w:rFonts w:ascii="Franklin Gothic Book" w:hAnsi="Franklin Gothic Book" w:cs="Arial"/>
        <w:sz w:val="20"/>
        <w:szCs w:val="20"/>
      </w:rPr>
      <w:t>105</w:t>
    </w:r>
    <w:r w:rsidRPr="00D24B9C">
      <w:rPr>
        <w:rFonts w:ascii="Franklin Gothic Book" w:hAnsi="Franklin Gothic Book" w:cs="Arial"/>
        <w:sz w:val="20"/>
        <w:szCs w:val="20"/>
      </w:rPr>
      <w:t>, г. Нижни</w:t>
    </w:r>
    <w:r w:rsidR="00746467">
      <w:rPr>
        <w:rFonts w:ascii="Franklin Gothic Book" w:hAnsi="Franklin Gothic Book" w:cs="Arial"/>
        <w:sz w:val="20"/>
        <w:szCs w:val="20"/>
      </w:rPr>
      <w:t xml:space="preserve">й Новгород, ул. </w:t>
    </w:r>
    <w:proofErr w:type="spellStart"/>
    <w:r w:rsidR="009F20F0">
      <w:rPr>
        <w:rFonts w:ascii="Franklin Gothic Book" w:hAnsi="Franklin Gothic Book" w:cs="Arial"/>
        <w:sz w:val="20"/>
        <w:szCs w:val="20"/>
      </w:rPr>
      <w:t>Ошарская</w:t>
    </w:r>
    <w:proofErr w:type="spellEnd"/>
    <w:r w:rsidR="009F20F0">
      <w:rPr>
        <w:rFonts w:ascii="Franklin Gothic Book" w:hAnsi="Franklin Gothic Book" w:cs="Arial"/>
        <w:sz w:val="20"/>
        <w:szCs w:val="20"/>
      </w:rPr>
      <w:t xml:space="preserve">, д. 95, пом. П3, 1 этаж </w:t>
    </w:r>
  </w:p>
  <w:p w:rsidR="00D24B9C" w:rsidRDefault="00D24B9C" w:rsidP="009F20F0">
    <w:pPr>
      <w:ind w:left="993" w:right="-427"/>
      <w:rPr>
        <w:rFonts w:ascii="Franklin Gothic Book" w:hAnsi="Franklin Gothic Book" w:cs="Arial"/>
        <w:sz w:val="20"/>
        <w:szCs w:val="20"/>
      </w:rPr>
    </w:pPr>
    <w:r w:rsidRPr="0055092E">
      <w:rPr>
        <w:rFonts w:ascii="Franklin Gothic Book" w:hAnsi="Franklin Gothic Book" w:cs="Arial"/>
        <w:sz w:val="20"/>
        <w:szCs w:val="20"/>
      </w:rPr>
      <w:t>ОГРН 1115200003060</w:t>
    </w:r>
    <w:r w:rsidR="009F20F0">
      <w:rPr>
        <w:rFonts w:ascii="Franklin Gothic Book" w:hAnsi="Franklin Gothic Book" w:cs="Arial"/>
        <w:sz w:val="20"/>
        <w:szCs w:val="20"/>
      </w:rPr>
      <w:t xml:space="preserve">   </w:t>
    </w:r>
    <w:r w:rsidRPr="0055092E">
      <w:rPr>
        <w:rFonts w:ascii="Franklin Gothic Book" w:hAnsi="Franklin Gothic Book" w:cs="Arial"/>
        <w:sz w:val="20"/>
        <w:szCs w:val="20"/>
      </w:rPr>
      <w:t>ИНН 5260985158</w:t>
    </w:r>
    <w:r w:rsidR="009F20F0" w:rsidRPr="009F20F0">
      <w:rPr>
        <w:rFonts w:ascii="Franklin Gothic Book" w:hAnsi="Franklin Gothic Book" w:cs="Arial"/>
        <w:sz w:val="20"/>
        <w:szCs w:val="20"/>
      </w:rPr>
      <w:t xml:space="preserve"> </w:t>
    </w:r>
    <w:r w:rsidR="009F20F0">
      <w:rPr>
        <w:rFonts w:ascii="Franklin Gothic Book" w:hAnsi="Franklin Gothic Book" w:cs="Arial"/>
        <w:sz w:val="20"/>
        <w:szCs w:val="20"/>
      </w:rPr>
      <w:t xml:space="preserve">  К</w:t>
    </w:r>
    <w:r w:rsidRPr="0055092E">
      <w:rPr>
        <w:rFonts w:ascii="Franklin Gothic Book" w:hAnsi="Franklin Gothic Book" w:cs="Arial"/>
        <w:sz w:val="20"/>
        <w:szCs w:val="20"/>
      </w:rPr>
      <w:t>ПП 526201001</w:t>
    </w:r>
  </w:p>
  <w:p w:rsidR="009F20F0" w:rsidRPr="009F20F0" w:rsidRDefault="009F20F0" w:rsidP="009F20F0">
    <w:pPr>
      <w:ind w:left="993" w:right="-427"/>
      <w:rPr>
        <w:rFonts w:ascii="Franklin Gothic Book" w:hAnsi="Franklin Gothic Book" w:cs="Arial"/>
        <w:sz w:val="20"/>
        <w:szCs w:val="20"/>
      </w:rPr>
    </w:pPr>
    <w:r w:rsidRPr="009F20F0">
      <w:rPr>
        <w:rFonts w:ascii="Franklin Gothic Book" w:hAnsi="Franklin Gothic Book" w:cs="Arial"/>
        <w:sz w:val="20"/>
        <w:szCs w:val="20"/>
      </w:rPr>
      <w:t>strategiya.nizhniy@inbox.ru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6F"/>
    <w:rsid w:val="0007188F"/>
    <w:rsid w:val="00085A60"/>
    <w:rsid w:val="000B1151"/>
    <w:rsid w:val="000C028B"/>
    <w:rsid w:val="000D42B8"/>
    <w:rsid w:val="001343C9"/>
    <w:rsid w:val="00145EEB"/>
    <w:rsid w:val="00147C27"/>
    <w:rsid w:val="0015575C"/>
    <w:rsid w:val="001A5667"/>
    <w:rsid w:val="001B7C25"/>
    <w:rsid w:val="001D0FEA"/>
    <w:rsid w:val="001E0F6F"/>
    <w:rsid w:val="001E4E19"/>
    <w:rsid w:val="00201323"/>
    <w:rsid w:val="00220939"/>
    <w:rsid w:val="002215AA"/>
    <w:rsid w:val="00284973"/>
    <w:rsid w:val="002C1A80"/>
    <w:rsid w:val="002C28B8"/>
    <w:rsid w:val="002D2214"/>
    <w:rsid w:val="002E26C6"/>
    <w:rsid w:val="002E78C2"/>
    <w:rsid w:val="0030142E"/>
    <w:rsid w:val="003400F5"/>
    <w:rsid w:val="003B58B5"/>
    <w:rsid w:val="003B7D20"/>
    <w:rsid w:val="003E10F0"/>
    <w:rsid w:val="003F79DC"/>
    <w:rsid w:val="00474C0C"/>
    <w:rsid w:val="004D1D70"/>
    <w:rsid w:val="00504E5D"/>
    <w:rsid w:val="0052667C"/>
    <w:rsid w:val="005458C2"/>
    <w:rsid w:val="0055092E"/>
    <w:rsid w:val="00583812"/>
    <w:rsid w:val="005C38BE"/>
    <w:rsid w:val="005D76A2"/>
    <w:rsid w:val="005E68F4"/>
    <w:rsid w:val="00606A12"/>
    <w:rsid w:val="0061492A"/>
    <w:rsid w:val="006445A8"/>
    <w:rsid w:val="006550D7"/>
    <w:rsid w:val="0068503F"/>
    <w:rsid w:val="006B7FDB"/>
    <w:rsid w:val="006F02E4"/>
    <w:rsid w:val="006F22A1"/>
    <w:rsid w:val="006F38C3"/>
    <w:rsid w:val="006F4EBC"/>
    <w:rsid w:val="007002B9"/>
    <w:rsid w:val="00703081"/>
    <w:rsid w:val="00746467"/>
    <w:rsid w:val="007970E8"/>
    <w:rsid w:val="007B1952"/>
    <w:rsid w:val="007C026B"/>
    <w:rsid w:val="007D19ED"/>
    <w:rsid w:val="007D5B13"/>
    <w:rsid w:val="007E5D8D"/>
    <w:rsid w:val="00802260"/>
    <w:rsid w:val="00816DAA"/>
    <w:rsid w:val="0082522F"/>
    <w:rsid w:val="00834D7B"/>
    <w:rsid w:val="00870385"/>
    <w:rsid w:val="008A2C41"/>
    <w:rsid w:val="008D0CC2"/>
    <w:rsid w:val="008E2D71"/>
    <w:rsid w:val="009026EB"/>
    <w:rsid w:val="00932A1E"/>
    <w:rsid w:val="00952853"/>
    <w:rsid w:val="00957C47"/>
    <w:rsid w:val="00975658"/>
    <w:rsid w:val="00986FBB"/>
    <w:rsid w:val="00997D54"/>
    <w:rsid w:val="009C707E"/>
    <w:rsid w:val="009D3F72"/>
    <w:rsid w:val="009E220E"/>
    <w:rsid w:val="009F20F0"/>
    <w:rsid w:val="009F571A"/>
    <w:rsid w:val="00A26B3D"/>
    <w:rsid w:val="00A41D0A"/>
    <w:rsid w:val="00A46CB7"/>
    <w:rsid w:val="00A5028A"/>
    <w:rsid w:val="00A87552"/>
    <w:rsid w:val="00A87E8D"/>
    <w:rsid w:val="00AC3FD4"/>
    <w:rsid w:val="00AC6BCD"/>
    <w:rsid w:val="00B47D43"/>
    <w:rsid w:val="00B50076"/>
    <w:rsid w:val="00B55851"/>
    <w:rsid w:val="00B76007"/>
    <w:rsid w:val="00B90856"/>
    <w:rsid w:val="00BE191E"/>
    <w:rsid w:val="00BF3255"/>
    <w:rsid w:val="00BF4FA2"/>
    <w:rsid w:val="00C3096D"/>
    <w:rsid w:val="00C32A02"/>
    <w:rsid w:val="00C51BF8"/>
    <w:rsid w:val="00C6715F"/>
    <w:rsid w:val="00C72C57"/>
    <w:rsid w:val="00C826C5"/>
    <w:rsid w:val="00C92AE6"/>
    <w:rsid w:val="00CA4F6A"/>
    <w:rsid w:val="00D24B9C"/>
    <w:rsid w:val="00D31082"/>
    <w:rsid w:val="00D56DBF"/>
    <w:rsid w:val="00D63C2D"/>
    <w:rsid w:val="00D71773"/>
    <w:rsid w:val="00DD06D2"/>
    <w:rsid w:val="00DE6F90"/>
    <w:rsid w:val="00E669DD"/>
    <w:rsid w:val="00E751CA"/>
    <w:rsid w:val="00E8066B"/>
    <w:rsid w:val="00E80B2D"/>
    <w:rsid w:val="00E83950"/>
    <w:rsid w:val="00E85268"/>
    <w:rsid w:val="00EA597C"/>
    <w:rsid w:val="00ED6EBB"/>
    <w:rsid w:val="00EF7C22"/>
    <w:rsid w:val="00F152D7"/>
    <w:rsid w:val="00F412F6"/>
    <w:rsid w:val="00F515D4"/>
    <w:rsid w:val="00FC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27"/>
    <w:pPr>
      <w:widowControl w:val="0"/>
      <w:suppressAutoHyphens/>
    </w:pPr>
    <w:rPr>
      <w:rFonts w:ascii="Arial" w:eastAsia="Lucida Sans Unicode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47C27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47C27"/>
  </w:style>
  <w:style w:type="paragraph" w:customStyle="1" w:styleId="11">
    <w:name w:val="Заголовок1"/>
    <w:basedOn w:val="a"/>
    <w:next w:val="a3"/>
    <w:rsid w:val="00147C27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3">
    <w:name w:val="Body Text"/>
    <w:basedOn w:val="a"/>
    <w:semiHidden/>
    <w:rsid w:val="00147C27"/>
    <w:pPr>
      <w:spacing w:after="120"/>
    </w:pPr>
  </w:style>
  <w:style w:type="paragraph" w:styleId="a4">
    <w:name w:val="List"/>
    <w:basedOn w:val="a3"/>
    <w:semiHidden/>
    <w:rsid w:val="00147C27"/>
    <w:rPr>
      <w:rFonts w:cs="Tahoma"/>
    </w:rPr>
  </w:style>
  <w:style w:type="paragraph" w:customStyle="1" w:styleId="12">
    <w:name w:val="Название1"/>
    <w:basedOn w:val="a"/>
    <w:rsid w:val="00147C2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3">
    <w:name w:val="Указатель1"/>
    <w:basedOn w:val="a"/>
    <w:rsid w:val="00147C27"/>
    <w:pPr>
      <w:suppressLineNumbers/>
    </w:pPr>
    <w:rPr>
      <w:rFonts w:cs="Tahoma"/>
    </w:rPr>
  </w:style>
  <w:style w:type="table" w:styleId="a5">
    <w:name w:val="Table Grid"/>
    <w:basedOn w:val="a1"/>
    <w:uiPriority w:val="59"/>
    <w:rsid w:val="00D56D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6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67C"/>
    <w:rPr>
      <w:rFonts w:ascii="Tahoma" w:eastAsia="Lucida Sans Unicode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D24B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4B9C"/>
    <w:rPr>
      <w:rFonts w:ascii="Arial" w:eastAsia="Lucida Sans Unicode" w:hAnsi="Arial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D24B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4B9C"/>
    <w:rPr>
      <w:rFonts w:ascii="Arial" w:eastAsia="Lucida Sans Unicode" w:hAnsi="Arial"/>
      <w:sz w:val="24"/>
      <w:szCs w:val="24"/>
      <w:lang w:eastAsia="ar-SA"/>
    </w:rPr>
  </w:style>
  <w:style w:type="character" w:styleId="ac">
    <w:name w:val="Hyperlink"/>
    <w:uiPriority w:val="99"/>
    <w:unhideWhenUsed/>
    <w:rsid w:val="00B47D43"/>
    <w:rPr>
      <w:color w:val="0000FF"/>
      <w:u w:val="single"/>
    </w:rPr>
  </w:style>
  <w:style w:type="character" w:styleId="ad">
    <w:name w:val="Strong"/>
    <w:uiPriority w:val="22"/>
    <w:qFormat/>
    <w:rsid w:val="00B47D43"/>
    <w:rPr>
      <w:b/>
      <w:bCs/>
    </w:rPr>
  </w:style>
  <w:style w:type="paragraph" w:customStyle="1" w:styleId="ConsPlusNonformat">
    <w:name w:val="ConsPlusNonformat"/>
    <w:rsid w:val="00D3108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FollowedHyperlink"/>
    <w:basedOn w:val="a0"/>
    <w:uiPriority w:val="99"/>
    <w:semiHidden/>
    <w:unhideWhenUsed/>
    <w:rsid w:val="007D19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27"/>
    <w:pPr>
      <w:widowControl w:val="0"/>
      <w:suppressAutoHyphens/>
    </w:pPr>
    <w:rPr>
      <w:rFonts w:ascii="Arial" w:eastAsia="Lucida Sans Unicode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47C27"/>
    <w:pPr>
      <w:keepNext/>
      <w:tabs>
        <w:tab w:val="num" w:pos="432"/>
      </w:tabs>
      <w:ind w:left="432" w:hanging="43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47C27"/>
  </w:style>
  <w:style w:type="paragraph" w:customStyle="1" w:styleId="11">
    <w:name w:val="Заголовок1"/>
    <w:basedOn w:val="a"/>
    <w:next w:val="a3"/>
    <w:rsid w:val="00147C27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3">
    <w:name w:val="Body Text"/>
    <w:basedOn w:val="a"/>
    <w:semiHidden/>
    <w:rsid w:val="00147C27"/>
    <w:pPr>
      <w:spacing w:after="120"/>
    </w:pPr>
  </w:style>
  <w:style w:type="paragraph" w:styleId="a4">
    <w:name w:val="List"/>
    <w:basedOn w:val="a3"/>
    <w:semiHidden/>
    <w:rsid w:val="00147C27"/>
    <w:rPr>
      <w:rFonts w:cs="Tahoma"/>
    </w:rPr>
  </w:style>
  <w:style w:type="paragraph" w:customStyle="1" w:styleId="12">
    <w:name w:val="Название1"/>
    <w:basedOn w:val="a"/>
    <w:rsid w:val="00147C27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3">
    <w:name w:val="Указатель1"/>
    <w:basedOn w:val="a"/>
    <w:rsid w:val="00147C27"/>
    <w:pPr>
      <w:suppressLineNumbers/>
    </w:pPr>
    <w:rPr>
      <w:rFonts w:cs="Tahoma"/>
    </w:rPr>
  </w:style>
  <w:style w:type="table" w:styleId="a5">
    <w:name w:val="Table Grid"/>
    <w:basedOn w:val="a1"/>
    <w:uiPriority w:val="59"/>
    <w:rsid w:val="00D56D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6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67C"/>
    <w:rPr>
      <w:rFonts w:ascii="Tahoma" w:eastAsia="Lucida Sans Unicode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D24B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4B9C"/>
    <w:rPr>
      <w:rFonts w:ascii="Arial" w:eastAsia="Lucida Sans Unicode" w:hAnsi="Arial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D24B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4B9C"/>
    <w:rPr>
      <w:rFonts w:ascii="Arial" w:eastAsia="Lucida Sans Unicode" w:hAnsi="Arial"/>
      <w:sz w:val="24"/>
      <w:szCs w:val="24"/>
      <w:lang w:eastAsia="ar-SA"/>
    </w:rPr>
  </w:style>
  <w:style w:type="character" w:styleId="ac">
    <w:name w:val="Hyperlink"/>
    <w:uiPriority w:val="99"/>
    <w:unhideWhenUsed/>
    <w:rsid w:val="00B47D43"/>
    <w:rPr>
      <w:color w:val="0000FF"/>
      <w:u w:val="single"/>
    </w:rPr>
  </w:style>
  <w:style w:type="character" w:styleId="ad">
    <w:name w:val="Strong"/>
    <w:uiPriority w:val="22"/>
    <w:qFormat/>
    <w:rsid w:val="00B47D43"/>
    <w:rPr>
      <w:b/>
      <w:bCs/>
    </w:rPr>
  </w:style>
  <w:style w:type="paragraph" w:customStyle="1" w:styleId="ConsPlusNonformat">
    <w:name w:val="ConsPlusNonformat"/>
    <w:rsid w:val="00D3108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FollowedHyperlink"/>
    <w:basedOn w:val="a0"/>
    <w:uiPriority w:val="99"/>
    <w:semiHidden/>
    <w:unhideWhenUsed/>
    <w:rsid w:val="007D1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pMW8JMWY6e0&amp;feature=emb_log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v0MSw0wxaDE&amp;ab&amp;ab" TargetMode="External"/><Relationship Id="rId17" Type="http://schemas.openxmlformats.org/officeDocument/2006/relationships/hyperlink" Target="https://www.youtube.com/watch?v=KJ8xYH6qr5U&amp;feature=emb_log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F-kCdJqzV4c&amp;feature=emb_log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XdDNgxTbEpo&amp;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uNtTp8uGsf4&amp;feature=emb_logo" TargetMode="External"/><Relationship Id="rId10" Type="http://schemas.openxmlformats.org/officeDocument/2006/relationships/hyperlink" Target="https://www.youtube.com/watch?v=PIWJTN6FNX4&amp;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l8FlKi0lVJA&amp;t" TargetMode="External"/><Relationship Id="rId14" Type="http://schemas.openxmlformats.org/officeDocument/2006/relationships/hyperlink" Target="https://www.youtube.com/watch?v=Wx2cVBtzJmo&amp;feature=emb_log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2234-7D4A-4470-84A1-D85FEE78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«Свой Дом»</vt:lpstr>
    </vt:vector>
  </TitlesOfParts>
  <Company>ООО "Медиа Страйк"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«Свой Дом»</dc:title>
  <dc:creator>none</dc:creator>
  <cp:lastModifiedBy>user</cp:lastModifiedBy>
  <cp:revision>6</cp:revision>
  <cp:lastPrinted>2020-11-13T13:41:00Z</cp:lastPrinted>
  <dcterms:created xsi:type="dcterms:W3CDTF">2020-11-11T11:43:00Z</dcterms:created>
  <dcterms:modified xsi:type="dcterms:W3CDTF">2021-01-13T12:57:00Z</dcterms:modified>
</cp:coreProperties>
</file>